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61" w:rsidRPr="00A34589" w:rsidRDefault="00F33961" w:rsidP="00F33961">
      <w:pPr>
        <w:shd w:val="clear" w:color="auto" w:fill="FFFFFF"/>
        <w:spacing w:after="120" w:line="240" w:lineRule="auto"/>
        <w:outlineLvl w:val="0"/>
        <w:rPr>
          <w:rFonts w:ascii="Georgia" w:eastAsia="Times New Roman" w:hAnsi="Georgia" w:cs="Times New Roman"/>
          <w:b/>
          <w:bCs/>
          <w:color w:val="333333"/>
          <w:kern w:val="36"/>
          <w:sz w:val="36"/>
          <w:szCs w:val="36"/>
          <w:lang w:eastAsia="ru-RU"/>
        </w:rPr>
      </w:pPr>
      <w:bookmarkStart w:id="0" w:name="_GoBack"/>
      <w:r w:rsidRPr="00A34589">
        <w:rPr>
          <w:rFonts w:ascii="Georgia" w:eastAsia="Times New Roman" w:hAnsi="Georgia" w:cs="Times New Roman"/>
          <w:b/>
          <w:bCs/>
          <w:color w:val="333333"/>
          <w:kern w:val="36"/>
          <w:sz w:val="36"/>
          <w:szCs w:val="36"/>
          <w:lang w:eastAsia="ru-RU"/>
        </w:rPr>
        <w:t>Двадцать семь методов коррекц</w:t>
      </w:r>
      <w:proofErr w:type="gramStart"/>
      <w:r w:rsidRPr="00A34589">
        <w:rPr>
          <w:rFonts w:ascii="Georgia" w:eastAsia="Times New Roman" w:hAnsi="Georgia" w:cs="Times New Roman"/>
          <w:b/>
          <w:bCs/>
          <w:color w:val="333333"/>
          <w:kern w:val="36"/>
          <w:sz w:val="36"/>
          <w:szCs w:val="36"/>
          <w:lang w:eastAsia="ru-RU"/>
        </w:rPr>
        <w:t>ии ау</w:t>
      </w:r>
      <w:proofErr w:type="gramEnd"/>
      <w:r w:rsidRPr="00A34589">
        <w:rPr>
          <w:rFonts w:ascii="Georgia" w:eastAsia="Times New Roman" w:hAnsi="Georgia" w:cs="Times New Roman"/>
          <w:b/>
          <w:bCs/>
          <w:color w:val="333333"/>
          <w:kern w:val="36"/>
          <w:sz w:val="36"/>
          <w:szCs w:val="36"/>
          <w:lang w:eastAsia="ru-RU"/>
        </w:rPr>
        <w:t>тизма с доказанной эффективностью</w:t>
      </w:r>
    </w:p>
    <w:bookmarkEnd w:id="0"/>
    <w:p w:rsidR="00F33961" w:rsidRPr="00A34589" w:rsidRDefault="00F33961" w:rsidP="00F33961">
      <w:pPr>
        <w:shd w:val="clear" w:color="auto" w:fill="FFFFFF"/>
        <w:spacing w:after="75" w:line="312"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Анализ 29 000 научных статей позволил установить, какие подходы к коррекц</w:t>
      </w:r>
      <w:proofErr w:type="gramStart"/>
      <w:r w:rsidRPr="00A34589">
        <w:rPr>
          <w:rFonts w:ascii="Times New Roman" w:eastAsia="Times New Roman" w:hAnsi="Times New Roman" w:cs="Times New Roman"/>
          <w:color w:val="333333"/>
          <w:sz w:val="24"/>
          <w:szCs w:val="24"/>
          <w:lang w:eastAsia="ru-RU"/>
        </w:rPr>
        <w:t>ии ау</w:t>
      </w:r>
      <w:proofErr w:type="gramEnd"/>
      <w:r w:rsidRPr="00A34589">
        <w:rPr>
          <w:rFonts w:ascii="Times New Roman" w:eastAsia="Times New Roman" w:hAnsi="Times New Roman" w:cs="Times New Roman"/>
          <w:color w:val="333333"/>
          <w:sz w:val="24"/>
          <w:szCs w:val="24"/>
          <w:lang w:eastAsia="ru-RU"/>
        </w:rPr>
        <w:t>тизма можно однозначно рекомендовать специалистам и родителям</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noProof/>
          <w:color w:val="007336"/>
          <w:sz w:val="24"/>
          <w:szCs w:val="24"/>
          <w:lang w:eastAsia="ru-RU"/>
        </w:rPr>
        <w:drawing>
          <wp:inline distT="0" distB="0" distL="0" distR="0" wp14:anchorId="490A9893" wp14:editId="368C2A8D">
            <wp:extent cx="4762500" cy="2514600"/>
            <wp:effectExtent l="0" t="0" r="0" b="0"/>
            <wp:docPr id="2" name="Рисунок 2" descr="bestpracti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practi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14600"/>
                    </a:xfrm>
                    <a:prstGeom prst="rect">
                      <a:avLst/>
                    </a:prstGeom>
                    <a:noFill/>
                    <a:ln>
                      <a:noFill/>
                    </a:ln>
                  </pic:spPr>
                </pic:pic>
              </a:graphicData>
            </a:graphic>
          </wp:inline>
        </w:drawing>
      </w:r>
    </w:p>
    <w:p w:rsidR="00F33961" w:rsidRPr="00A34589" w:rsidRDefault="00F33961" w:rsidP="00A34589">
      <w:pPr>
        <w:shd w:val="clear" w:color="auto" w:fill="FFFFFF"/>
        <w:tabs>
          <w:tab w:val="left" w:pos="2820"/>
        </w:tabs>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w:t>
      </w:r>
      <w:r w:rsidR="00A34589" w:rsidRPr="00A34589">
        <w:rPr>
          <w:rFonts w:ascii="Times New Roman" w:eastAsia="Times New Roman" w:hAnsi="Times New Roman" w:cs="Times New Roman"/>
          <w:color w:val="333333"/>
          <w:sz w:val="24"/>
          <w:szCs w:val="24"/>
          <w:lang w:eastAsia="ru-RU"/>
        </w:rPr>
        <w:tab/>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Национальный центр профессионального развития в области расстройств аутистического спектра США в январе этого года опубликовал долгожданный отчет о практиках для детей и молодых людей с аутизмом, эффективность которых была подтверждена научными исследованиями. Отчет подготовила группа ученых из Института детского развития Франка Портера </w:t>
      </w:r>
      <w:proofErr w:type="spellStart"/>
      <w:r w:rsidRPr="00A34589">
        <w:rPr>
          <w:rFonts w:ascii="Times New Roman" w:eastAsia="Times New Roman" w:hAnsi="Times New Roman" w:cs="Times New Roman"/>
          <w:color w:val="333333"/>
          <w:sz w:val="24"/>
          <w:szCs w:val="24"/>
          <w:lang w:eastAsia="ru-RU"/>
        </w:rPr>
        <w:t>Грэхама</w:t>
      </w:r>
      <w:proofErr w:type="spellEnd"/>
      <w:r w:rsidRPr="00A34589">
        <w:rPr>
          <w:rFonts w:ascii="Times New Roman" w:eastAsia="Times New Roman" w:hAnsi="Times New Roman" w:cs="Times New Roman"/>
          <w:color w:val="333333"/>
          <w:sz w:val="24"/>
          <w:szCs w:val="24"/>
          <w:lang w:eastAsia="ru-RU"/>
        </w:rPr>
        <w:t xml:space="preserve"> при Университете Северной Каролины, США. Авторы проанализировали 29 000 научных статей о расстройствах аутистического спектра и выявили самые надежные исследования по методам вмешатель</w:t>
      </w:r>
      <w:proofErr w:type="gramStart"/>
      <w:r w:rsidRPr="00A34589">
        <w:rPr>
          <w:rFonts w:ascii="Times New Roman" w:eastAsia="Times New Roman" w:hAnsi="Times New Roman" w:cs="Times New Roman"/>
          <w:color w:val="333333"/>
          <w:sz w:val="24"/>
          <w:szCs w:val="24"/>
          <w:lang w:eastAsia="ru-RU"/>
        </w:rPr>
        <w:t>ств пр</w:t>
      </w:r>
      <w:proofErr w:type="gramEnd"/>
      <w:r w:rsidRPr="00A34589">
        <w:rPr>
          <w:rFonts w:ascii="Times New Roman" w:eastAsia="Times New Roman" w:hAnsi="Times New Roman" w:cs="Times New Roman"/>
          <w:color w:val="333333"/>
          <w:sz w:val="24"/>
          <w:szCs w:val="24"/>
          <w:lang w:eastAsia="ru-RU"/>
        </w:rPr>
        <w:t>и аутизме, начиная от рождения и до возраста 22 лет.</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«Аутизм диагностируется </w:t>
      </w:r>
      <w:proofErr w:type="gramStart"/>
      <w:r w:rsidRPr="00A34589">
        <w:rPr>
          <w:rFonts w:ascii="Times New Roman" w:eastAsia="Times New Roman" w:hAnsi="Times New Roman" w:cs="Times New Roman"/>
          <w:color w:val="333333"/>
          <w:sz w:val="24"/>
          <w:szCs w:val="24"/>
          <w:lang w:eastAsia="ru-RU"/>
        </w:rPr>
        <w:t>у</w:t>
      </w:r>
      <w:proofErr w:type="gramEnd"/>
      <w:r w:rsidRPr="00A34589">
        <w:rPr>
          <w:rFonts w:ascii="Times New Roman" w:eastAsia="Times New Roman" w:hAnsi="Times New Roman" w:cs="Times New Roman"/>
          <w:color w:val="333333"/>
          <w:sz w:val="24"/>
          <w:szCs w:val="24"/>
          <w:lang w:eastAsia="ru-RU"/>
        </w:rPr>
        <w:t xml:space="preserve"> </w:t>
      </w:r>
      <w:proofErr w:type="gramStart"/>
      <w:r w:rsidRPr="00A34589">
        <w:rPr>
          <w:rFonts w:ascii="Times New Roman" w:eastAsia="Times New Roman" w:hAnsi="Times New Roman" w:cs="Times New Roman"/>
          <w:color w:val="333333"/>
          <w:sz w:val="24"/>
          <w:szCs w:val="24"/>
          <w:lang w:eastAsia="ru-RU"/>
        </w:rPr>
        <w:t>все</w:t>
      </w:r>
      <w:proofErr w:type="gramEnd"/>
      <w:r w:rsidRPr="00A34589">
        <w:rPr>
          <w:rFonts w:ascii="Times New Roman" w:eastAsia="Times New Roman" w:hAnsi="Times New Roman" w:cs="Times New Roman"/>
          <w:color w:val="333333"/>
          <w:sz w:val="24"/>
          <w:szCs w:val="24"/>
          <w:lang w:eastAsia="ru-RU"/>
        </w:rPr>
        <w:t xml:space="preserve"> большего числа детей, — говорит директор института, Сэмюель Л. </w:t>
      </w:r>
      <w:proofErr w:type="spellStart"/>
      <w:r w:rsidRPr="00A34589">
        <w:rPr>
          <w:rFonts w:ascii="Times New Roman" w:eastAsia="Times New Roman" w:hAnsi="Times New Roman" w:cs="Times New Roman"/>
          <w:color w:val="333333"/>
          <w:sz w:val="24"/>
          <w:szCs w:val="24"/>
          <w:lang w:eastAsia="ru-RU"/>
        </w:rPr>
        <w:t>Одом</w:t>
      </w:r>
      <w:proofErr w:type="spellEnd"/>
      <w:r w:rsidRPr="00A34589">
        <w:rPr>
          <w:rFonts w:ascii="Times New Roman" w:eastAsia="Times New Roman" w:hAnsi="Times New Roman" w:cs="Times New Roman"/>
          <w:color w:val="333333"/>
          <w:sz w:val="24"/>
          <w:szCs w:val="24"/>
          <w:lang w:eastAsia="ru-RU"/>
        </w:rPr>
        <w:t>, один из главных авторов нового отчета. — Мы стали выявлять их раньше, благодаря лучшему инструментарию, и эти дети нуждаются в подходящих для них услугах».</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Средняя стоимость аутизма в течение жизни в США достигает 3,2 миллионов долларов на человека, но ранняя диагностика и эффективные методы помощи уменьшают затраты, связанные с поддержкой человека с аутизмом, на две трети.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«Некоторые методы могут показаться передовыми технологиями, но в действительности мы просто пока не знаем их недостатков и проблемных аспектов, — говорит исследователь института, Конни Вонг, которая участвовала в разработке нового отчета. — Наш отчет включает только испытанные методы».</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«Эти доказательные методы чрезвычайно ценны, — добавляет Шарлотта </w:t>
      </w:r>
      <w:proofErr w:type="spellStart"/>
      <w:r w:rsidRPr="00A34589">
        <w:rPr>
          <w:rFonts w:ascii="Times New Roman" w:eastAsia="Times New Roman" w:hAnsi="Times New Roman" w:cs="Times New Roman"/>
          <w:color w:val="333333"/>
          <w:sz w:val="24"/>
          <w:szCs w:val="24"/>
          <w:lang w:eastAsia="ru-RU"/>
        </w:rPr>
        <w:t>Крейн</w:t>
      </w:r>
      <w:proofErr w:type="spellEnd"/>
      <w:r w:rsidRPr="00A34589">
        <w:rPr>
          <w:rFonts w:ascii="Times New Roman" w:eastAsia="Times New Roman" w:hAnsi="Times New Roman" w:cs="Times New Roman"/>
          <w:color w:val="333333"/>
          <w:sz w:val="24"/>
          <w:szCs w:val="24"/>
          <w:lang w:eastAsia="ru-RU"/>
        </w:rPr>
        <w:t xml:space="preserve">, педагог-консультант по аутизму и сертифицированный поведенческий аналитик из школьного округа </w:t>
      </w:r>
      <w:proofErr w:type="spellStart"/>
      <w:r w:rsidRPr="00A34589">
        <w:rPr>
          <w:rFonts w:ascii="Times New Roman" w:eastAsia="Times New Roman" w:hAnsi="Times New Roman" w:cs="Times New Roman"/>
          <w:color w:val="333333"/>
          <w:sz w:val="24"/>
          <w:szCs w:val="24"/>
          <w:lang w:eastAsia="ru-RU"/>
        </w:rPr>
        <w:t>Лоудон</w:t>
      </w:r>
      <w:proofErr w:type="spellEnd"/>
      <w:r w:rsidRPr="00A34589">
        <w:rPr>
          <w:rFonts w:ascii="Times New Roman" w:eastAsia="Times New Roman" w:hAnsi="Times New Roman" w:cs="Times New Roman"/>
          <w:color w:val="333333"/>
          <w:sz w:val="24"/>
          <w:szCs w:val="24"/>
          <w:lang w:eastAsia="ru-RU"/>
        </w:rPr>
        <w:t xml:space="preserve"> в городе </w:t>
      </w:r>
      <w:proofErr w:type="spellStart"/>
      <w:r w:rsidRPr="00A34589">
        <w:rPr>
          <w:rFonts w:ascii="Times New Roman" w:eastAsia="Times New Roman" w:hAnsi="Times New Roman" w:cs="Times New Roman"/>
          <w:color w:val="333333"/>
          <w:sz w:val="24"/>
          <w:szCs w:val="24"/>
          <w:lang w:eastAsia="ru-RU"/>
        </w:rPr>
        <w:t>Лисбург</w:t>
      </w:r>
      <w:proofErr w:type="spellEnd"/>
      <w:r w:rsidRPr="00A34589">
        <w:rPr>
          <w:rFonts w:ascii="Times New Roman" w:eastAsia="Times New Roman" w:hAnsi="Times New Roman" w:cs="Times New Roman"/>
          <w:color w:val="333333"/>
          <w:sz w:val="24"/>
          <w:szCs w:val="24"/>
          <w:lang w:eastAsia="ru-RU"/>
        </w:rPr>
        <w:t>, штат Вирджиния. — Этот отчет позволяет нам всем говорить на одном языке и предоставляет последовательный список вмешательств, основанных на научных исследованиях».</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Кристин </w:t>
      </w:r>
      <w:proofErr w:type="spellStart"/>
      <w:r w:rsidRPr="00A34589">
        <w:rPr>
          <w:rFonts w:ascii="Times New Roman" w:eastAsia="Times New Roman" w:hAnsi="Times New Roman" w:cs="Times New Roman"/>
          <w:color w:val="333333"/>
          <w:sz w:val="24"/>
          <w:szCs w:val="24"/>
          <w:lang w:eastAsia="ru-RU"/>
        </w:rPr>
        <w:t>Ганли</w:t>
      </w:r>
      <w:proofErr w:type="spellEnd"/>
      <w:r w:rsidRPr="00A34589">
        <w:rPr>
          <w:rFonts w:ascii="Times New Roman" w:eastAsia="Times New Roman" w:hAnsi="Times New Roman" w:cs="Times New Roman"/>
          <w:color w:val="333333"/>
          <w:sz w:val="24"/>
          <w:szCs w:val="24"/>
          <w:lang w:eastAsia="ru-RU"/>
        </w:rPr>
        <w:t xml:space="preserve"> и Карен Берлин, специалисты по обучению и технологиям в Университете Джорджа </w:t>
      </w:r>
      <w:proofErr w:type="spellStart"/>
      <w:r w:rsidRPr="00A34589">
        <w:rPr>
          <w:rFonts w:ascii="Times New Roman" w:eastAsia="Times New Roman" w:hAnsi="Times New Roman" w:cs="Times New Roman"/>
          <w:color w:val="333333"/>
          <w:sz w:val="24"/>
          <w:szCs w:val="24"/>
          <w:lang w:eastAsia="ru-RU"/>
        </w:rPr>
        <w:t>Мэйсона</w:t>
      </w:r>
      <w:proofErr w:type="spellEnd"/>
      <w:r w:rsidRPr="00A34589">
        <w:rPr>
          <w:rFonts w:ascii="Times New Roman" w:eastAsia="Times New Roman" w:hAnsi="Times New Roman" w:cs="Times New Roman"/>
          <w:color w:val="333333"/>
          <w:sz w:val="24"/>
          <w:szCs w:val="24"/>
          <w:lang w:eastAsia="ru-RU"/>
        </w:rPr>
        <w:t xml:space="preserve">, полагаются на эти отчеты по практикам, основанным на научных </w:t>
      </w:r>
      <w:r w:rsidRPr="00A34589">
        <w:rPr>
          <w:rFonts w:ascii="Times New Roman" w:eastAsia="Times New Roman" w:hAnsi="Times New Roman" w:cs="Times New Roman"/>
          <w:color w:val="333333"/>
          <w:sz w:val="24"/>
          <w:szCs w:val="24"/>
          <w:lang w:eastAsia="ru-RU"/>
        </w:rPr>
        <w:lastRenderedPageBreak/>
        <w:t xml:space="preserve">доказательствах, когда помогают людям в профессиональном развитии. «Мы не предоставляем </w:t>
      </w:r>
      <w:proofErr w:type="gramStart"/>
      <w:r w:rsidRPr="00A34589">
        <w:rPr>
          <w:rFonts w:ascii="Times New Roman" w:eastAsia="Times New Roman" w:hAnsi="Times New Roman" w:cs="Times New Roman"/>
          <w:color w:val="333333"/>
          <w:sz w:val="24"/>
          <w:szCs w:val="24"/>
          <w:lang w:eastAsia="ru-RU"/>
        </w:rPr>
        <w:t>обучения по</w:t>
      </w:r>
      <w:proofErr w:type="gramEnd"/>
      <w:r w:rsidRPr="00A34589">
        <w:rPr>
          <w:rFonts w:ascii="Times New Roman" w:eastAsia="Times New Roman" w:hAnsi="Times New Roman" w:cs="Times New Roman"/>
          <w:color w:val="333333"/>
          <w:sz w:val="24"/>
          <w:szCs w:val="24"/>
          <w:lang w:eastAsia="ru-RU"/>
        </w:rPr>
        <w:t xml:space="preserve"> тем методам, которые не включены в этот отчет», — говорит Берлин.</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По словам </w:t>
      </w:r>
      <w:proofErr w:type="spellStart"/>
      <w:r w:rsidRPr="00A34589">
        <w:rPr>
          <w:rFonts w:ascii="Times New Roman" w:eastAsia="Times New Roman" w:hAnsi="Times New Roman" w:cs="Times New Roman"/>
          <w:color w:val="333333"/>
          <w:sz w:val="24"/>
          <w:szCs w:val="24"/>
          <w:lang w:eastAsia="ru-RU"/>
        </w:rPr>
        <w:t>Ганли</w:t>
      </w:r>
      <w:proofErr w:type="spellEnd"/>
      <w:r w:rsidRPr="00A34589">
        <w:rPr>
          <w:rFonts w:ascii="Times New Roman" w:eastAsia="Times New Roman" w:hAnsi="Times New Roman" w:cs="Times New Roman"/>
          <w:color w:val="333333"/>
          <w:sz w:val="24"/>
          <w:szCs w:val="24"/>
          <w:lang w:eastAsia="ru-RU"/>
        </w:rPr>
        <w:t xml:space="preserve"> и Берлин, до того как Национальный центр профессионального развития начал публиковать свои комплексные обзоры существующих исследований, методы коррекции для детей с аутизмом вызывали большие споры. «Поиск в Интернете выдает столько подходов, сколько есть авторов, а уровень мастерства в каждом из методов был редкостью», — говорит </w:t>
      </w:r>
      <w:proofErr w:type="spellStart"/>
      <w:r w:rsidRPr="00A34589">
        <w:rPr>
          <w:rFonts w:ascii="Times New Roman" w:eastAsia="Times New Roman" w:hAnsi="Times New Roman" w:cs="Times New Roman"/>
          <w:color w:val="333333"/>
          <w:sz w:val="24"/>
          <w:szCs w:val="24"/>
          <w:lang w:eastAsia="ru-RU"/>
        </w:rPr>
        <w:t>Ганли</w:t>
      </w:r>
      <w:proofErr w:type="spellEnd"/>
      <w:r w:rsidRPr="00A34589">
        <w:rPr>
          <w:rFonts w:ascii="Times New Roman" w:eastAsia="Times New Roman" w:hAnsi="Times New Roman" w:cs="Times New Roman"/>
          <w:color w:val="333333"/>
          <w:sz w:val="24"/>
          <w:szCs w:val="24"/>
          <w:lang w:eastAsia="ru-RU"/>
        </w:rPr>
        <w:t>.</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«Если нет надежного отчета по практикам, основанным на научных доказательствах, то коррекция будет строиться на мифах», — говорит </w:t>
      </w:r>
      <w:proofErr w:type="spellStart"/>
      <w:r w:rsidRPr="00A34589">
        <w:rPr>
          <w:rFonts w:ascii="Times New Roman" w:eastAsia="Times New Roman" w:hAnsi="Times New Roman" w:cs="Times New Roman"/>
          <w:color w:val="333333"/>
          <w:sz w:val="24"/>
          <w:szCs w:val="24"/>
          <w:lang w:eastAsia="ru-RU"/>
        </w:rPr>
        <w:t>Ганли</w:t>
      </w:r>
      <w:proofErr w:type="spellEnd"/>
      <w:r w:rsidRPr="00A34589">
        <w:rPr>
          <w:rFonts w:ascii="Times New Roman" w:eastAsia="Times New Roman" w:hAnsi="Times New Roman" w:cs="Times New Roman"/>
          <w:color w:val="333333"/>
          <w:sz w:val="24"/>
          <w:szCs w:val="24"/>
          <w:lang w:eastAsia="ru-RU"/>
        </w:rPr>
        <w:t>.</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Последний отчет был опубликован в 2008 году и включал 24 практики. В новом отчете одна из этих практик была исключена из-за более строгих критериев, кроме того, ученые переименовали и расширили одну из категорий — «инструкции с помощью технологий» — и добавили еще 5 практик, включая «физические упражнения» и «структурированные группы для игр».</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«Расширение списка эффективных практик предоставляет педагогам и специалистам больше инструментов, — говорит </w:t>
      </w:r>
      <w:proofErr w:type="spellStart"/>
      <w:r w:rsidRPr="00A34589">
        <w:rPr>
          <w:rFonts w:ascii="Times New Roman" w:eastAsia="Times New Roman" w:hAnsi="Times New Roman" w:cs="Times New Roman"/>
          <w:color w:val="333333"/>
          <w:sz w:val="24"/>
          <w:szCs w:val="24"/>
          <w:lang w:eastAsia="ru-RU"/>
        </w:rPr>
        <w:t>Ганли</w:t>
      </w:r>
      <w:proofErr w:type="spellEnd"/>
      <w:r w:rsidRPr="00A34589">
        <w:rPr>
          <w:rFonts w:ascii="Times New Roman" w:eastAsia="Times New Roman" w:hAnsi="Times New Roman" w:cs="Times New Roman"/>
          <w:color w:val="333333"/>
          <w:sz w:val="24"/>
          <w:szCs w:val="24"/>
          <w:lang w:eastAsia="ru-RU"/>
        </w:rPr>
        <w:t>. — Это улучшает прогноз для детей с РАС».</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Отчет важен не только специалистам, он также может быть полезным инструментом для семей. «Очень часто родители платят за методы, которые не поддержаны никакими доказательствами, но этот отчет позволит им сделать наилучший выбор», — считает </w:t>
      </w:r>
      <w:proofErr w:type="spellStart"/>
      <w:r w:rsidRPr="00A34589">
        <w:rPr>
          <w:rFonts w:ascii="Times New Roman" w:eastAsia="Times New Roman" w:hAnsi="Times New Roman" w:cs="Times New Roman"/>
          <w:color w:val="333333"/>
          <w:sz w:val="24"/>
          <w:szCs w:val="24"/>
          <w:lang w:eastAsia="ru-RU"/>
        </w:rPr>
        <w:t>Одом</w:t>
      </w:r>
      <w:proofErr w:type="spellEnd"/>
      <w:r w:rsidRPr="00A34589">
        <w:rPr>
          <w:rFonts w:ascii="Times New Roman" w:eastAsia="Times New Roman" w:hAnsi="Times New Roman" w:cs="Times New Roman"/>
          <w:color w:val="333333"/>
          <w:sz w:val="24"/>
          <w:szCs w:val="24"/>
          <w:lang w:eastAsia="ru-RU"/>
        </w:rPr>
        <w:t>.</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proofErr w:type="spellStart"/>
      <w:r w:rsidRPr="00A34589">
        <w:rPr>
          <w:rFonts w:ascii="Times New Roman" w:eastAsia="Times New Roman" w:hAnsi="Times New Roman" w:cs="Times New Roman"/>
          <w:color w:val="333333"/>
          <w:sz w:val="24"/>
          <w:szCs w:val="24"/>
          <w:lang w:eastAsia="ru-RU"/>
        </w:rPr>
        <w:t>Алисон</w:t>
      </w:r>
      <w:proofErr w:type="spellEnd"/>
      <w:r w:rsidRPr="00A34589">
        <w:rPr>
          <w:rFonts w:ascii="Times New Roman" w:eastAsia="Times New Roman" w:hAnsi="Times New Roman" w:cs="Times New Roman"/>
          <w:color w:val="333333"/>
          <w:sz w:val="24"/>
          <w:szCs w:val="24"/>
          <w:lang w:eastAsia="ru-RU"/>
        </w:rPr>
        <w:t xml:space="preserve"> Смит, мать четырехлетних мальчиков-близнецов с аутизмом, воспользовалась этим отчетом, чтобы добиться необходимых услуг для своих сыновей.</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«Знание — сила, говорит Смит. — Знание о том, что действительно работает, дает тебе преимущество при поиске подходящей терапии и инструментов».</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По словам Смит, видеомоделирование — практика, уже давно включенная в список отчета — помогло ее мальчикам научиться сдувать перышко. Развитие этого важного моторного навыка часто связывают со способностью говорить.</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 xml:space="preserve">«Они никак не могли научиться сдувать перышко, пока не начали смотреть, как их старший брат делает это на видео, — говорит она, хотя </w:t>
      </w:r>
      <w:proofErr w:type="spellStart"/>
      <w:r w:rsidRPr="00A34589">
        <w:rPr>
          <w:rFonts w:ascii="Times New Roman" w:eastAsia="Times New Roman" w:hAnsi="Times New Roman" w:cs="Times New Roman"/>
          <w:color w:val="333333"/>
          <w:sz w:val="24"/>
          <w:szCs w:val="24"/>
          <w:lang w:eastAsia="ru-RU"/>
        </w:rPr>
        <w:t>тераписты</w:t>
      </w:r>
      <w:proofErr w:type="spellEnd"/>
      <w:r w:rsidRPr="00A34589">
        <w:rPr>
          <w:rFonts w:ascii="Times New Roman" w:eastAsia="Times New Roman" w:hAnsi="Times New Roman" w:cs="Times New Roman"/>
          <w:color w:val="333333"/>
          <w:sz w:val="24"/>
          <w:szCs w:val="24"/>
          <w:lang w:eastAsia="ru-RU"/>
        </w:rPr>
        <w:t xml:space="preserve"> </w:t>
      </w:r>
      <w:proofErr w:type="gramStart"/>
      <w:r w:rsidRPr="00A34589">
        <w:rPr>
          <w:rFonts w:ascii="Times New Roman" w:eastAsia="Times New Roman" w:hAnsi="Times New Roman" w:cs="Times New Roman"/>
          <w:color w:val="333333"/>
          <w:sz w:val="24"/>
          <w:szCs w:val="24"/>
          <w:lang w:eastAsia="ru-RU"/>
        </w:rPr>
        <w:t>много месяцев работали</w:t>
      </w:r>
      <w:proofErr w:type="gramEnd"/>
      <w:r w:rsidRPr="00A34589">
        <w:rPr>
          <w:rFonts w:ascii="Times New Roman" w:eastAsia="Times New Roman" w:hAnsi="Times New Roman" w:cs="Times New Roman"/>
          <w:color w:val="333333"/>
          <w:sz w:val="24"/>
          <w:szCs w:val="24"/>
          <w:lang w:eastAsia="ru-RU"/>
        </w:rPr>
        <w:t xml:space="preserve"> над этим навыком индивидуально. — Но им было достаточно несколько раз посмотреть короткий клип, и оба мальчика поняли, что нужно делать».</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«Возможность исследовать существующие практики и дальнейшие попытки их применить избавили нас от необходимости гадать, — говорит Смит. — Если бы не было никакого обзора практик, основанных на научных доказательствах, то многие дети остались бы без вмешательств и услуг, которые наиболее важны для них».</w:t>
      </w:r>
    </w:p>
    <w:p w:rsidR="00F33961" w:rsidRPr="00A34589" w:rsidRDefault="00F33961" w:rsidP="00F33961">
      <w:pPr>
        <w:shd w:val="clear" w:color="auto" w:fill="FFFFFF"/>
        <w:spacing w:before="225" w:after="60" w:line="240" w:lineRule="auto"/>
        <w:outlineLvl w:val="1"/>
        <w:rPr>
          <w:rFonts w:ascii="Times New Roman" w:eastAsia="Times New Roman" w:hAnsi="Times New Roman" w:cs="Times New Roman"/>
          <w:b/>
          <w:bCs/>
          <w:color w:val="333333"/>
          <w:sz w:val="24"/>
          <w:szCs w:val="24"/>
          <w:lang w:eastAsia="ru-RU"/>
        </w:rPr>
      </w:pPr>
      <w:r w:rsidRPr="00A34589">
        <w:rPr>
          <w:rFonts w:ascii="Times New Roman" w:eastAsia="Times New Roman" w:hAnsi="Times New Roman" w:cs="Times New Roman"/>
          <w:b/>
          <w:bCs/>
          <w:color w:val="333333"/>
          <w:sz w:val="24"/>
          <w:szCs w:val="24"/>
          <w:lang w:eastAsia="ru-RU"/>
        </w:rPr>
        <w:t>Краткий перечень практик</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1. </w:t>
      </w:r>
      <w:r w:rsidRPr="00A34589">
        <w:rPr>
          <w:rFonts w:ascii="Times New Roman" w:eastAsia="Times New Roman" w:hAnsi="Times New Roman" w:cs="Times New Roman"/>
          <w:b/>
          <w:bCs/>
          <w:color w:val="333333"/>
          <w:sz w:val="24"/>
          <w:szCs w:val="24"/>
          <w:lang w:eastAsia="ru-RU"/>
        </w:rPr>
        <w:t xml:space="preserve">Вмешательства, основанные на контроле </w:t>
      </w:r>
      <w:proofErr w:type="spellStart"/>
      <w:r w:rsidRPr="00A34589">
        <w:rPr>
          <w:rFonts w:ascii="Times New Roman" w:eastAsia="Times New Roman" w:hAnsi="Times New Roman" w:cs="Times New Roman"/>
          <w:b/>
          <w:bCs/>
          <w:color w:val="333333"/>
          <w:sz w:val="24"/>
          <w:szCs w:val="24"/>
          <w:lang w:eastAsia="ru-RU"/>
        </w:rPr>
        <w:t>антецедентов</w:t>
      </w:r>
      <w:proofErr w:type="gramStart"/>
      <w:r w:rsidRPr="00A34589">
        <w:rPr>
          <w:rFonts w:ascii="Times New Roman" w:eastAsia="Times New Roman" w:hAnsi="Times New Roman" w:cs="Times New Roman"/>
          <w:b/>
          <w:bCs/>
          <w:color w:val="333333"/>
          <w:sz w:val="24"/>
          <w:szCs w:val="24"/>
          <w:lang w:eastAsia="ru-RU"/>
        </w:rPr>
        <w:t>.</w:t>
      </w:r>
      <w:r w:rsidRPr="00A34589">
        <w:rPr>
          <w:rFonts w:ascii="Times New Roman" w:eastAsia="Times New Roman" w:hAnsi="Times New Roman" w:cs="Times New Roman"/>
          <w:color w:val="333333"/>
          <w:sz w:val="24"/>
          <w:szCs w:val="24"/>
          <w:lang w:eastAsia="ru-RU"/>
        </w:rPr>
        <w:t>А</w:t>
      </w:r>
      <w:proofErr w:type="gramEnd"/>
      <w:r w:rsidRPr="00A34589">
        <w:rPr>
          <w:rFonts w:ascii="Times New Roman" w:eastAsia="Times New Roman" w:hAnsi="Times New Roman" w:cs="Times New Roman"/>
          <w:color w:val="333333"/>
          <w:sz w:val="24"/>
          <w:szCs w:val="24"/>
          <w:lang w:eastAsia="ru-RU"/>
        </w:rPr>
        <w:t>нтецеденты</w:t>
      </w:r>
      <w:proofErr w:type="spellEnd"/>
      <w:r w:rsidRPr="00A34589">
        <w:rPr>
          <w:rFonts w:ascii="Times New Roman" w:eastAsia="Times New Roman" w:hAnsi="Times New Roman" w:cs="Times New Roman"/>
          <w:color w:val="333333"/>
          <w:sz w:val="24"/>
          <w:szCs w:val="24"/>
          <w:lang w:eastAsia="ru-RU"/>
        </w:rPr>
        <w:t xml:space="preserve"> — термин из прикладного анализа поведения (ABA), стимулы, которые предшествуют поведению. Контроль антецедентов означает анализ ситуаций, в которых происходит то или иное поведение, и изменения в окружающей обстановке или условиях, что приводит к уменьшению нежелательного поведения.</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lastRenderedPageBreak/>
        <w:t>2. </w:t>
      </w:r>
      <w:proofErr w:type="spellStart"/>
      <w:r w:rsidRPr="00A34589">
        <w:rPr>
          <w:rFonts w:ascii="Times New Roman" w:eastAsia="Times New Roman" w:hAnsi="Times New Roman" w:cs="Times New Roman"/>
          <w:b/>
          <w:bCs/>
          <w:color w:val="333333"/>
          <w:sz w:val="24"/>
          <w:szCs w:val="24"/>
          <w:lang w:eastAsia="ru-RU"/>
        </w:rPr>
        <w:t>Когнитивно</w:t>
      </w:r>
      <w:proofErr w:type="spellEnd"/>
      <w:r w:rsidRPr="00A34589">
        <w:rPr>
          <w:rFonts w:ascii="Times New Roman" w:eastAsia="Times New Roman" w:hAnsi="Times New Roman" w:cs="Times New Roman"/>
          <w:b/>
          <w:bCs/>
          <w:color w:val="333333"/>
          <w:sz w:val="24"/>
          <w:szCs w:val="24"/>
          <w:lang w:eastAsia="ru-RU"/>
        </w:rPr>
        <w:t>-поведенческие вмешательства (</w:t>
      </w:r>
      <w:proofErr w:type="spellStart"/>
      <w:r w:rsidRPr="00A34589">
        <w:rPr>
          <w:rFonts w:ascii="Times New Roman" w:eastAsia="Times New Roman" w:hAnsi="Times New Roman" w:cs="Times New Roman"/>
          <w:b/>
          <w:bCs/>
          <w:color w:val="333333"/>
          <w:sz w:val="24"/>
          <w:szCs w:val="24"/>
          <w:lang w:eastAsia="ru-RU"/>
        </w:rPr>
        <w:t>когнитивно</w:t>
      </w:r>
      <w:proofErr w:type="spellEnd"/>
      <w:r w:rsidRPr="00A34589">
        <w:rPr>
          <w:rFonts w:ascii="Times New Roman" w:eastAsia="Times New Roman" w:hAnsi="Times New Roman" w:cs="Times New Roman"/>
          <w:b/>
          <w:bCs/>
          <w:color w:val="333333"/>
          <w:sz w:val="24"/>
          <w:szCs w:val="24"/>
          <w:lang w:eastAsia="ru-RU"/>
        </w:rPr>
        <w:t>-поведенческая психотерапия).</w:t>
      </w:r>
      <w:r w:rsidRPr="00A34589">
        <w:rPr>
          <w:rFonts w:ascii="Times New Roman" w:eastAsia="Times New Roman" w:hAnsi="Times New Roman" w:cs="Times New Roman"/>
          <w:color w:val="333333"/>
          <w:sz w:val="24"/>
          <w:szCs w:val="24"/>
          <w:lang w:eastAsia="ru-RU"/>
        </w:rPr>
        <w:t> Метод связан с инструкциями по контролю над своими представлениями о тех или иных ситуациях, что ведет к изменениям в поведении.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3. </w:t>
      </w:r>
      <w:r w:rsidRPr="00A34589">
        <w:rPr>
          <w:rFonts w:ascii="Times New Roman" w:eastAsia="Times New Roman" w:hAnsi="Times New Roman" w:cs="Times New Roman"/>
          <w:b/>
          <w:bCs/>
          <w:color w:val="333333"/>
          <w:sz w:val="24"/>
          <w:szCs w:val="24"/>
          <w:lang w:eastAsia="ru-RU"/>
        </w:rPr>
        <w:t>Дифференциальное поощрение альтернативного, несовместимого или другого поведения.</w:t>
      </w:r>
      <w:r w:rsidRPr="00A34589">
        <w:rPr>
          <w:rFonts w:ascii="Times New Roman" w:eastAsia="Times New Roman" w:hAnsi="Times New Roman" w:cs="Times New Roman"/>
          <w:color w:val="333333"/>
          <w:sz w:val="24"/>
          <w:szCs w:val="24"/>
          <w:lang w:eastAsia="ru-RU"/>
        </w:rPr>
        <w:t> Основанный на прикладном анализе поведения метод коррекции нежелательного поведения, включающий предоставление позитивных/желательных последствий за определенное поведение или отсутствие нежелательного поведения. Поощрение предоставляется: а) когда ученик демонстрирует желательное поведение, отличное от нежелательного поведения; б) когда ученик демонстрирует поведение, физически несовместимое с нежелательным поведением; или когда в) ученик не проявляет неуместного поведения.</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4. </w:t>
      </w:r>
      <w:r w:rsidRPr="00A34589">
        <w:rPr>
          <w:rFonts w:ascii="Times New Roman" w:eastAsia="Times New Roman" w:hAnsi="Times New Roman" w:cs="Times New Roman"/>
          <w:b/>
          <w:bCs/>
          <w:color w:val="333333"/>
          <w:sz w:val="24"/>
          <w:szCs w:val="24"/>
          <w:lang w:eastAsia="ru-RU"/>
        </w:rPr>
        <w:t>Обучение методом отдельных блоков.</w:t>
      </w:r>
      <w:r w:rsidRPr="00A34589">
        <w:rPr>
          <w:rFonts w:ascii="Times New Roman" w:eastAsia="Times New Roman" w:hAnsi="Times New Roman" w:cs="Times New Roman"/>
          <w:color w:val="333333"/>
          <w:sz w:val="24"/>
          <w:szCs w:val="24"/>
          <w:lang w:eastAsia="ru-RU"/>
        </w:rPr>
        <w:t> Метод обучения, обычно происходящего между одним инструктором/специалистом и одним учеником/клиентом, направленный на обучение конкретным навыкам или желательному поведению. Инструкции обычно включают множество проб подряд. Каждая проба состоит из инструкции/презентации специалиста, реакции ученика, последствия в соответствии с тщательно составленным планом и паузы перед следующей инструкцией.</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5. </w:t>
      </w:r>
      <w:r w:rsidRPr="00A34589">
        <w:rPr>
          <w:rFonts w:ascii="Times New Roman" w:eastAsia="Times New Roman" w:hAnsi="Times New Roman" w:cs="Times New Roman"/>
          <w:b/>
          <w:bCs/>
          <w:color w:val="333333"/>
          <w:sz w:val="24"/>
          <w:szCs w:val="24"/>
          <w:lang w:eastAsia="ru-RU"/>
        </w:rPr>
        <w:t>Физические упражнения.</w:t>
      </w:r>
      <w:r w:rsidRPr="00A34589">
        <w:rPr>
          <w:rFonts w:ascii="Times New Roman" w:eastAsia="Times New Roman" w:hAnsi="Times New Roman" w:cs="Times New Roman"/>
          <w:color w:val="333333"/>
          <w:sz w:val="24"/>
          <w:szCs w:val="24"/>
          <w:lang w:eastAsia="ru-RU"/>
        </w:rPr>
        <w:t> Повышенные физические нагрузки с целью уменьшить проблемное поведение и увеличить уместное поведение.</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6. </w:t>
      </w:r>
      <w:r w:rsidRPr="00A34589">
        <w:rPr>
          <w:rFonts w:ascii="Times New Roman" w:eastAsia="Times New Roman" w:hAnsi="Times New Roman" w:cs="Times New Roman"/>
          <w:b/>
          <w:bCs/>
          <w:color w:val="333333"/>
          <w:sz w:val="24"/>
          <w:szCs w:val="24"/>
          <w:lang w:eastAsia="ru-RU"/>
        </w:rPr>
        <w:t>Техника угасания.</w:t>
      </w:r>
      <w:r w:rsidRPr="00A34589">
        <w:rPr>
          <w:rFonts w:ascii="Times New Roman" w:eastAsia="Times New Roman" w:hAnsi="Times New Roman" w:cs="Times New Roman"/>
          <w:color w:val="333333"/>
          <w:sz w:val="24"/>
          <w:szCs w:val="24"/>
          <w:lang w:eastAsia="ru-RU"/>
        </w:rPr>
        <w:t> Отмена или устранение поощрения мешающего поведения с целью уменьшения частоты этого поведения. Хотя эта техника может применяться как отдельный метод, часто она используется в рамках функционального анализа поведения, тренинга функциональной коммуникации и дифференциального поощрения.</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7. </w:t>
      </w:r>
      <w:r w:rsidRPr="00A34589">
        <w:rPr>
          <w:rFonts w:ascii="Times New Roman" w:eastAsia="Times New Roman" w:hAnsi="Times New Roman" w:cs="Times New Roman"/>
          <w:b/>
          <w:bCs/>
          <w:color w:val="333333"/>
          <w:sz w:val="24"/>
          <w:szCs w:val="24"/>
          <w:lang w:eastAsia="ru-RU"/>
        </w:rPr>
        <w:t>Функциональный анализ поведения.</w:t>
      </w:r>
      <w:r w:rsidRPr="00A34589">
        <w:rPr>
          <w:rFonts w:ascii="Times New Roman" w:eastAsia="Times New Roman" w:hAnsi="Times New Roman" w:cs="Times New Roman"/>
          <w:color w:val="333333"/>
          <w:sz w:val="24"/>
          <w:szCs w:val="24"/>
          <w:lang w:eastAsia="ru-RU"/>
        </w:rPr>
        <w:t> Систематический сбор информации о мешающем виде поведения для определения функциональных обстоятельств, поддерживающих это поведение. Функциональный анализ поведения состоит из описания мешающего или проблемного поведения, определения предшествующих и последующих событий, которые контролируют это поведение, разработки гипотезы о функции этого поведения и/или тестирования этой гипотезы.</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8. </w:t>
      </w:r>
      <w:r w:rsidRPr="00A34589">
        <w:rPr>
          <w:rFonts w:ascii="Times New Roman" w:eastAsia="Times New Roman" w:hAnsi="Times New Roman" w:cs="Times New Roman"/>
          <w:b/>
          <w:bCs/>
          <w:color w:val="333333"/>
          <w:sz w:val="24"/>
          <w:szCs w:val="24"/>
          <w:lang w:eastAsia="ru-RU"/>
        </w:rPr>
        <w:t>Тренинг функциональной коммуникации.</w:t>
      </w:r>
      <w:r w:rsidRPr="00A34589">
        <w:rPr>
          <w:rFonts w:ascii="Times New Roman" w:eastAsia="Times New Roman" w:hAnsi="Times New Roman" w:cs="Times New Roman"/>
          <w:color w:val="333333"/>
          <w:sz w:val="24"/>
          <w:szCs w:val="24"/>
          <w:lang w:eastAsia="ru-RU"/>
        </w:rPr>
        <w:t> Замещение проблемного поведения, имеющего коммуникативную функцию, более приемлемой коммуникацией, которая выполняет ту же функцию. Обычно тренинг функциональной коммуникации включает функциональный анализ поведения, дифференциальное поощрение и технику угасания.</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9. </w:t>
      </w:r>
      <w:r w:rsidRPr="00A34589">
        <w:rPr>
          <w:rFonts w:ascii="Times New Roman" w:eastAsia="Times New Roman" w:hAnsi="Times New Roman" w:cs="Times New Roman"/>
          <w:b/>
          <w:bCs/>
          <w:color w:val="333333"/>
          <w:sz w:val="24"/>
          <w:szCs w:val="24"/>
          <w:lang w:eastAsia="ru-RU"/>
        </w:rPr>
        <w:t>Моделирование.</w:t>
      </w:r>
      <w:r w:rsidRPr="00A34589">
        <w:rPr>
          <w:rFonts w:ascii="Times New Roman" w:eastAsia="Times New Roman" w:hAnsi="Times New Roman" w:cs="Times New Roman"/>
          <w:color w:val="333333"/>
          <w:sz w:val="24"/>
          <w:szCs w:val="24"/>
          <w:lang w:eastAsia="ru-RU"/>
        </w:rPr>
        <w:t> Демонстрация желательного целевого поведения, которая приводит к имитации этого поведения учеником, что приводит к закреплению имитируемого поведения. Моделирование часто сочетается с другими поведенческими стратегиями, такими как подсказки и поощрение.</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10. </w:t>
      </w:r>
      <w:r w:rsidRPr="00A34589">
        <w:rPr>
          <w:rFonts w:ascii="Times New Roman" w:eastAsia="Times New Roman" w:hAnsi="Times New Roman" w:cs="Times New Roman"/>
          <w:b/>
          <w:bCs/>
          <w:color w:val="333333"/>
          <w:sz w:val="24"/>
          <w:szCs w:val="24"/>
          <w:lang w:eastAsia="ru-RU"/>
        </w:rPr>
        <w:t>Вмешательство в естественных условиях.</w:t>
      </w:r>
      <w:r w:rsidRPr="00A34589">
        <w:rPr>
          <w:rFonts w:ascii="Times New Roman" w:eastAsia="Times New Roman" w:hAnsi="Times New Roman" w:cs="Times New Roman"/>
          <w:color w:val="333333"/>
          <w:sz w:val="24"/>
          <w:szCs w:val="24"/>
          <w:lang w:eastAsia="ru-RU"/>
        </w:rPr>
        <w:t> Стратегии вмешательства, которые происходят в обычных ситуациях, во время типичных занятий или распорядка дня из жизни ученика. Педагоги/специалисты привлекают интерес ученика к обучающему событию, манипулируя ситуацией/занятием/распорядком, предоставляют ученику необходимую поддержку для демонстрации целевого поведения, подчеркивают поведение, когда оно происходит, и/или предоставляют естественные поощрения за целевые навыки или поведение.</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lastRenderedPageBreak/>
        <w:t>11. </w:t>
      </w:r>
      <w:r w:rsidRPr="00A34589">
        <w:rPr>
          <w:rFonts w:ascii="Times New Roman" w:eastAsia="Times New Roman" w:hAnsi="Times New Roman" w:cs="Times New Roman"/>
          <w:b/>
          <w:bCs/>
          <w:color w:val="333333"/>
          <w:sz w:val="24"/>
          <w:szCs w:val="24"/>
          <w:lang w:eastAsia="ru-RU"/>
        </w:rPr>
        <w:t>Вмешательства, проводимые родителями.</w:t>
      </w:r>
      <w:r w:rsidRPr="00A34589">
        <w:rPr>
          <w:rFonts w:ascii="Times New Roman" w:eastAsia="Times New Roman" w:hAnsi="Times New Roman" w:cs="Times New Roman"/>
          <w:color w:val="333333"/>
          <w:sz w:val="24"/>
          <w:szCs w:val="24"/>
          <w:lang w:eastAsia="ru-RU"/>
        </w:rPr>
        <w:t xml:space="preserve"> Родители предоставляют индивидуальное вмешательство для своего ребенка с целью обучения его различным навыкам и/или уменьшения мешающего поведения. Для этого родители проходят структурированные программы </w:t>
      </w:r>
      <w:proofErr w:type="gramStart"/>
      <w:r w:rsidRPr="00A34589">
        <w:rPr>
          <w:rFonts w:ascii="Times New Roman" w:eastAsia="Times New Roman" w:hAnsi="Times New Roman" w:cs="Times New Roman"/>
          <w:color w:val="333333"/>
          <w:sz w:val="24"/>
          <w:szCs w:val="24"/>
          <w:lang w:eastAsia="ru-RU"/>
        </w:rPr>
        <w:t>обучения по проведению</w:t>
      </w:r>
      <w:proofErr w:type="gramEnd"/>
      <w:r w:rsidRPr="00A34589">
        <w:rPr>
          <w:rFonts w:ascii="Times New Roman" w:eastAsia="Times New Roman" w:hAnsi="Times New Roman" w:cs="Times New Roman"/>
          <w:color w:val="333333"/>
          <w:sz w:val="24"/>
          <w:szCs w:val="24"/>
          <w:lang w:eastAsia="ru-RU"/>
        </w:rPr>
        <w:t xml:space="preserve"> вмешательств на дому и/или в общественных местах.</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12. </w:t>
      </w:r>
      <w:r w:rsidRPr="00A34589">
        <w:rPr>
          <w:rFonts w:ascii="Times New Roman" w:eastAsia="Times New Roman" w:hAnsi="Times New Roman" w:cs="Times New Roman"/>
          <w:b/>
          <w:bCs/>
          <w:color w:val="333333"/>
          <w:sz w:val="24"/>
          <w:szCs w:val="24"/>
          <w:lang w:eastAsia="ru-RU"/>
        </w:rPr>
        <w:t xml:space="preserve">Вмешательства и инструкции с участием </w:t>
      </w:r>
      <w:proofErr w:type="spellStart"/>
      <w:r w:rsidRPr="00A34589">
        <w:rPr>
          <w:rFonts w:ascii="Times New Roman" w:eastAsia="Times New Roman" w:hAnsi="Times New Roman" w:cs="Times New Roman"/>
          <w:b/>
          <w:bCs/>
          <w:color w:val="333333"/>
          <w:sz w:val="24"/>
          <w:szCs w:val="24"/>
          <w:lang w:eastAsia="ru-RU"/>
        </w:rPr>
        <w:t>ровесников</w:t>
      </w:r>
      <w:proofErr w:type="gramStart"/>
      <w:r w:rsidRPr="00A34589">
        <w:rPr>
          <w:rFonts w:ascii="Times New Roman" w:eastAsia="Times New Roman" w:hAnsi="Times New Roman" w:cs="Times New Roman"/>
          <w:b/>
          <w:bCs/>
          <w:color w:val="333333"/>
          <w:sz w:val="24"/>
          <w:szCs w:val="24"/>
          <w:lang w:eastAsia="ru-RU"/>
        </w:rPr>
        <w:t>.</w:t>
      </w:r>
      <w:r w:rsidRPr="00A34589">
        <w:rPr>
          <w:rFonts w:ascii="Times New Roman" w:eastAsia="Times New Roman" w:hAnsi="Times New Roman" w:cs="Times New Roman"/>
          <w:color w:val="333333"/>
          <w:sz w:val="24"/>
          <w:szCs w:val="24"/>
          <w:lang w:eastAsia="ru-RU"/>
        </w:rPr>
        <w:t>Т</w:t>
      </w:r>
      <w:proofErr w:type="gramEnd"/>
      <w:r w:rsidRPr="00A34589">
        <w:rPr>
          <w:rFonts w:ascii="Times New Roman" w:eastAsia="Times New Roman" w:hAnsi="Times New Roman" w:cs="Times New Roman"/>
          <w:color w:val="333333"/>
          <w:sz w:val="24"/>
          <w:szCs w:val="24"/>
          <w:lang w:eastAsia="ru-RU"/>
        </w:rPr>
        <w:t>ипично</w:t>
      </w:r>
      <w:proofErr w:type="spellEnd"/>
      <w:r w:rsidRPr="00A34589">
        <w:rPr>
          <w:rFonts w:ascii="Times New Roman" w:eastAsia="Times New Roman" w:hAnsi="Times New Roman" w:cs="Times New Roman"/>
          <w:color w:val="333333"/>
          <w:sz w:val="24"/>
          <w:szCs w:val="24"/>
          <w:lang w:eastAsia="ru-RU"/>
        </w:rPr>
        <w:t xml:space="preserve"> развивающиеся сверстники общаются и/или помогают детям и молодым людям с РАС научиться новому поведению, коммуникации и социальным навыкам, увеличивая возможности для общения и обучения в естественной обстановке. Учителя/специалисты систематически обучают ровесников стратегиям того, как вовлечь детей и молодых людей с РАС в позитивное и продолжительное социальное взаимодействие как во время занятий, управляемых педагогом, так и во время занятий, которые инициирует сам ученик.</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13. </w:t>
      </w:r>
      <w:r w:rsidRPr="00A34589">
        <w:rPr>
          <w:rFonts w:ascii="Times New Roman" w:eastAsia="Times New Roman" w:hAnsi="Times New Roman" w:cs="Times New Roman"/>
          <w:b/>
          <w:bCs/>
          <w:color w:val="333333"/>
          <w:sz w:val="24"/>
          <w:szCs w:val="24"/>
          <w:lang w:eastAsia="ru-RU"/>
        </w:rPr>
        <w:t>Система коммуникации обменом изображениями (PECS).</w:t>
      </w:r>
      <w:r w:rsidRPr="00A34589">
        <w:rPr>
          <w:rFonts w:ascii="Times New Roman" w:eastAsia="Times New Roman" w:hAnsi="Times New Roman" w:cs="Times New Roman"/>
          <w:color w:val="333333"/>
          <w:sz w:val="24"/>
          <w:szCs w:val="24"/>
          <w:lang w:eastAsia="ru-RU"/>
        </w:rPr>
        <w:t> Первоначально ученика обучают давать изображение желаемого объекта партнеру по коммуникации, чтобы получить желаемый объект. PECS состоит из нескольких фаз: а) «как» вступать в коммуникацию, б) настойчивость и преодоление расстояния для коммуникации, в) выбор нужного изображения, г) структура предложения, д) просьба в ответ на вопрос и е) комментирование.</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14. </w:t>
      </w:r>
      <w:r w:rsidRPr="00A34589">
        <w:rPr>
          <w:rFonts w:ascii="Times New Roman" w:eastAsia="Times New Roman" w:hAnsi="Times New Roman" w:cs="Times New Roman"/>
          <w:b/>
          <w:bCs/>
          <w:color w:val="333333"/>
          <w:sz w:val="24"/>
          <w:szCs w:val="24"/>
          <w:lang w:eastAsia="ru-RU"/>
        </w:rPr>
        <w:t>Тренинг ключевых реакций.</w:t>
      </w:r>
      <w:r w:rsidRPr="00A34589">
        <w:rPr>
          <w:rFonts w:ascii="Times New Roman" w:eastAsia="Times New Roman" w:hAnsi="Times New Roman" w:cs="Times New Roman"/>
          <w:color w:val="333333"/>
          <w:sz w:val="24"/>
          <w:szCs w:val="24"/>
          <w:lang w:eastAsia="ru-RU"/>
        </w:rPr>
        <w:t xml:space="preserve"> Ключевые переменные обучения (например, мотивация, реакция на множественные сигналы, </w:t>
      </w:r>
      <w:proofErr w:type="spellStart"/>
      <w:r w:rsidRPr="00A34589">
        <w:rPr>
          <w:rFonts w:ascii="Times New Roman" w:eastAsia="Times New Roman" w:hAnsi="Times New Roman" w:cs="Times New Roman"/>
          <w:color w:val="333333"/>
          <w:sz w:val="24"/>
          <w:szCs w:val="24"/>
          <w:lang w:eastAsia="ru-RU"/>
        </w:rPr>
        <w:t>саморегуляция</w:t>
      </w:r>
      <w:proofErr w:type="spellEnd"/>
      <w:r w:rsidRPr="00A34589">
        <w:rPr>
          <w:rFonts w:ascii="Times New Roman" w:eastAsia="Times New Roman" w:hAnsi="Times New Roman" w:cs="Times New Roman"/>
          <w:color w:val="333333"/>
          <w:sz w:val="24"/>
          <w:szCs w:val="24"/>
          <w:lang w:eastAsia="ru-RU"/>
        </w:rPr>
        <w:t xml:space="preserve"> и самостоятельная инициация) направляют практики вмешательства, которое проводится в условиях, определяемых интересами и инициативой ученика.</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15. </w:t>
      </w:r>
      <w:r w:rsidRPr="00A34589">
        <w:rPr>
          <w:rFonts w:ascii="Times New Roman" w:eastAsia="Times New Roman" w:hAnsi="Times New Roman" w:cs="Times New Roman"/>
          <w:b/>
          <w:bCs/>
          <w:color w:val="333333"/>
          <w:sz w:val="24"/>
          <w:szCs w:val="24"/>
          <w:lang w:eastAsia="ru-RU"/>
        </w:rPr>
        <w:t>Подсказки.</w:t>
      </w:r>
      <w:r w:rsidRPr="00A34589">
        <w:rPr>
          <w:rFonts w:ascii="Times New Roman" w:eastAsia="Times New Roman" w:hAnsi="Times New Roman" w:cs="Times New Roman"/>
          <w:color w:val="333333"/>
          <w:sz w:val="24"/>
          <w:szCs w:val="24"/>
          <w:lang w:eastAsia="ru-RU"/>
        </w:rPr>
        <w:t> Вербальная, жестовая или физическая помощь, которая предоставляется ученику при освоении целевого поведения или навыка. Подсказки, как правило, предоставляются взрослым или ровесником до того, как ученик попробует применить навык.</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16. </w:t>
      </w:r>
      <w:r w:rsidRPr="00A34589">
        <w:rPr>
          <w:rFonts w:ascii="Times New Roman" w:eastAsia="Times New Roman" w:hAnsi="Times New Roman" w:cs="Times New Roman"/>
          <w:b/>
          <w:bCs/>
          <w:color w:val="333333"/>
          <w:sz w:val="24"/>
          <w:szCs w:val="24"/>
          <w:lang w:eastAsia="ru-RU"/>
        </w:rPr>
        <w:t>Положительное поощрение.</w:t>
      </w:r>
      <w:r w:rsidRPr="00A34589">
        <w:rPr>
          <w:rFonts w:ascii="Times New Roman" w:eastAsia="Times New Roman" w:hAnsi="Times New Roman" w:cs="Times New Roman"/>
          <w:color w:val="333333"/>
          <w:sz w:val="24"/>
          <w:szCs w:val="24"/>
          <w:lang w:eastAsia="ru-RU"/>
        </w:rPr>
        <w:t> Событие, занятие или другие условия, которые следуют за желательным поведением со стороны ученика и которые приводят к учащению такого поведения в будущем.</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17. </w:t>
      </w:r>
      <w:r w:rsidRPr="00A34589">
        <w:rPr>
          <w:rFonts w:ascii="Times New Roman" w:eastAsia="Times New Roman" w:hAnsi="Times New Roman" w:cs="Times New Roman"/>
          <w:b/>
          <w:bCs/>
          <w:color w:val="333333"/>
          <w:sz w:val="24"/>
          <w:szCs w:val="24"/>
          <w:lang w:eastAsia="ru-RU"/>
        </w:rPr>
        <w:t>Прерывание реакции/перенаправление.</w:t>
      </w:r>
      <w:r w:rsidRPr="00A34589">
        <w:rPr>
          <w:rFonts w:ascii="Times New Roman" w:eastAsia="Times New Roman" w:hAnsi="Times New Roman" w:cs="Times New Roman"/>
          <w:color w:val="333333"/>
          <w:sz w:val="24"/>
          <w:szCs w:val="24"/>
          <w:lang w:eastAsia="ru-RU"/>
        </w:rPr>
        <w:t> Использование подсказки, комментария или другого отвлекающего фактора, который переключает внимание ученика от мешающего поведения и приводит к его уменьшению.</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18. </w:t>
      </w:r>
      <w:r w:rsidRPr="00A34589">
        <w:rPr>
          <w:rFonts w:ascii="Times New Roman" w:eastAsia="Times New Roman" w:hAnsi="Times New Roman" w:cs="Times New Roman"/>
          <w:b/>
          <w:bCs/>
          <w:color w:val="333333"/>
          <w:sz w:val="24"/>
          <w:szCs w:val="24"/>
          <w:lang w:eastAsia="ru-RU"/>
        </w:rPr>
        <w:t>Сценарии.</w:t>
      </w:r>
      <w:r w:rsidRPr="00A34589">
        <w:rPr>
          <w:rFonts w:ascii="Times New Roman" w:eastAsia="Times New Roman" w:hAnsi="Times New Roman" w:cs="Times New Roman"/>
          <w:color w:val="333333"/>
          <w:sz w:val="24"/>
          <w:szCs w:val="24"/>
          <w:lang w:eastAsia="ru-RU"/>
        </w:rPr>
        <w:t> Вербальное и/или письменное описание конкретного навыка или ситуации, которое становится моделью для ученика. Как правило, сценарии отрабатываются много раз до того как применяются в естественных условиях.</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19. </w:t>
      </w:r>
      <w:r w:rsidRPr="00A34589">
        <w:rPr>
          <w:rFonts w:ascii="Times New Roman" w:eastAsia="Times New Roman" w:hAnsi="Times New Roman" w:cs="Times New Roman"/>
          <w:b/>
          <w:bCs/>
          <w:color w:val="333333"/>
          <w:sz w:val="24"/>
          <w:szCs w:val="24"/>
          <w:lang w:eastAsia="ru-RU"/>
        </w:rPr>
        <w:t>Обучение управлению своим поведением.</w:t>
      </w:r>
      <w:r w:rsidRPr="00A34589">
        <w:rPr>
          <w:rFonts w:ascii="Times New Roman" w:eastAsia="Times New Roman" w:hAnsi="Times New Roman" w:cs="Times New Roman"/>
          <w:color w:val="333333"/>
          <w:sz w:val="24"/>
          <w:szCs w:val="24"/>
          <w:lang w:eastAsia="ru-RU"/>
        </w:rPr>
        <w:t> Обучение ученика навыкам различать уместное и неуместное поведение, наблюдать за своим поведением и вести записи о нем, а также награждать самого себя за желательное поведение.</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20. </w:t>
      </w:r>
      <w:r w:rsidRPr="00A34589">
        <w:rPr>
          <w:rFonts w:ascii="Times New Roman" w:eastAsia="Times New Roman" w:hAnsi="Times New Roman" w:cs="Times New Roman"/>
          <w:b/>
          <w:bCs/>
          <w:color w:val="333333"/>
          <w:sz w:val="24"/>
          <w:szCs w:val="24"/>
          <w:lang w:eastAsia="ru-RU"/>
        </w:rPr>
        <w:t>Социальные истории.</w:t>
      </w:r>
      <w:r w:rsidRPr="00A34589">
        <w:rPr>
          <w:rFonts w:ascii="Times New Roman" w:eastAsia="Times New Roman" w:hAnsi="Times New Roman" w:cs="Times New Roman"/>
          <w:color w:val="333333"/>
          <w:sz w:val="24"/>
          <w:szCs w:val="24"/>
          <w:lang w:eastAsia="ru-RU"/>
        </w:rPr>
        <w:t> Истории, описывающие социальные ситуации, включая детальные описания важных факторов и примеры уместных для ситуации реакций. Социальные истории являются индивидуальными и соответствуют потребностям ученика, обычно они очень короткие, включают картинки и другие визуальные подсказки.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lastRenderedPageBreak/>
        <w:t>21. </w:t>
      </w:r>
      <w:r w:rsidRPr="00A34589">
        <w:rPr>
          <w:rFonts w:ascii="Times New Roman" w:eastAsia="Times New Roman" w:hAnsi="Times New Roman" w:cs="Times New Roman"/>
          <w:b/>
          <w:bCs/>
          <w:color w:val="333333"/>
          <w:sz w:val="24"/>
          <w:szCs w:val="24"/>
          <w:lang w:eastAsia="ru-RU"/>
        </w:rPr>
        <w:t>Тренинг социальных навыков.</w:t>
      </w:r>
      <w:r w:rsidRPr="00A34589">
        <w:rPr>
          <w:rFonts w:ascii="Times New Roman" w:eastAsia="Times New Roman" w:hAnsi="Times New Roman" w:cs="Times New Roman"/>
          <w:color w:val="333333"/>
          <w:sz w:val="24"/>
          <w:szCs w:val="24"/>
          <w:lang w:eastAsia="ru-RU"/>
        </w:rPr>
        <w:t xml:space="preserve"> Групповое или индивидуальное обучение учеников с расстройствами аутистического спектра (РАС) адекватному и уместному поведению </w:t>
      </w:r>
      <w:proofErr w:type="gramStart"/>
      <w:r w:rsidRPr="00A34589">
        <w:rPr>
          <w:rFonts w:ascii="Times New Roman" w:eastAsia="Times New Roman" w:hAnsi="Times New Roman" w:cs="Times New Roman"/>
          <w:color w:val="333333"/>
          <w:sz w:val="24"/>
          <w:szCs w:val="24"/>
          <w:lang w:eastAsia="ru-RU"/>
        </w:rPr>
        <w:t>со</w:t>
      </w:r>
      <w:proofErr w:type="gramEnd"/>
      <w:r w:rsidRPr="00A34589">
        <w:rPr>
          <w:rFonts w:ascii="Times New Roman" w:eastAsia="Times New Roman" w:hAnsi="Times New Roman" w:cs="Times New Roman"/>
          <w:color w:val="333333"/>
          <w:sz w:val="24"/>
          <w:szCs w:val="24"/>
          <w:lang w:eastAsia="ru-RU"/>
        </w:rPr>
        <w:t xml:space="preserve"> взрослыми, ровесниками и другими людьми. Большинство встреч по тренингу социальных навыков включают знакомство с основными концепциями, проигрыши по ролям или практику, а также обратную связь, которая поможет ученику с РАС развивать и практиковать навыки коммуникации, игр или общения для позитивного взаимодействия с ровесниками.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22. </w:t>
      </w:r>
      <w:r w:rsidRPr="00A34589">
        <w:rPr>
          <w:rFonts w:ascii="Times New Roman" w:eastAsia="Times New Roman" w:hAnsi="Times New Roman" w:cs="Times New Roman"/>
          <w:b/>
          <w:bCs/>
          <w:color w:val="333333"/>
          <w:sz w:val="24"/>
          <w:szCs w:val="24"/>
          <w:lang w:eastAsia="ru-RU"/>
        </w:rPr>
        <w:t>Структурированная группа для игр.</w:t>
      </w:r>
      <w:r w:rsidRPr="00A34589">
        <w:rPr>
          <w:rFonts w:ascii="Times New Roman" w:eastAsia="Times New Roman" w:hAnsi="Times New Roman" w:cs="Times New Roman"/>
          <w:color w:val="333333"/>
          <w:sz w:val="24"/>
          <w:szCs w:val="24"/>
          <w:lang w:eastAsia="ru-RU"/>
        </w:rPr>
        <w:t> Занятия в маленькой группе, которые происходят в определенном месте и в определенном порядке, для участия в группе привлекаются дети с типичным развитием, группу ведет взрослый, который определяет тему игры и роли, подсказывает и помогает ученику справиться с целями занятия.</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23. </w:t>
      </w:r>
      <w:r w:rsidRPr="00A34589">
        <w:rPr>
          <w:rFonts w:ascii="Times New Roman" w:eastAsia="Times New Roman" w:hAnsi="Times New Roman" w:cs="Times New Roman"/>
          <w:b/>
          <w:bCs/>
          <w:color w:val="333333"/>
          <w:sz w:val="24"/>
          <w:szCs w:val="24"/>
          <w:lang w:eastAsia="ru-RU"/>
        </w:rPr>
        <w:t>Анализ задач.</w:t>
      </w:r>
      <w:r w:rsidRPr="00A34589">
        <w:rPr>
          <w:rFonts w:ascii="Times New Roman" w:eastAsia="Times New Roman" w:hAnsi="Times New Roman" w:cs="Times New Roman"/>
          <w:color w:val="333333"/>
          <w:sz w:val="24"/>
          <w:szCs w:val="24"/>
          <w:lang w:eastAsia="ru-RU"/>
        </w:rPr>
        <w:t> Процесс, в рамках которого занятие или поведение разбивается на маленькие и простые для выполнения шаги для обучения данному навыку. С целью облегчения обучения отдельным шагам применяется положительное поощрение, видеомоделирование или отсрочка по времени.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24. </w:t>
      </w:r>
      <w:r w:rsidRPr="00A34589">
        <w:rPr>
          <w:rFonts w:ascii="Times New Roman" w:eastAsia="Times New Roman" w:hAnsi="Times New Roman" w:cs="Times New Roman"/>
          <w:b/>
          <w:bCs/>
          <w:color w:val="333333"/>
          <w:sz w:val="24"/>
          <w:szCs w:val="24"/>
          <w:lang w:eastAsia="ru-RU"/>
        </w:rPr>
        <w:t xml:space="preserve">Инструкции и вмешательства с помощью </w:t>
      </w:r>
      <w:proofErr w:type="spellStart"/>
      <w:r w:rsidRPr="00A34589">
        <w:rPr>
          <w:rFonts w:ascii="Times New Roman" w:eastAsia="Times New Roman" w:hAnsi="Times New Roman" w:cs="Times New Roman"/>
          <w:b/>
          <w:bCs/>
          <w:color w:val="333333"/>
          <w:sz w:val="24"/>
          <w:szCs w:val="24"/>
          <w:lang w:eastAsia="ru-RU"/>
        </w:rPr>
        <w:t>технологий</w:t>
      </w:r>
      <w:proofErr w:type="gramStart"/>
      <w:r w:rsidRPr="00A34589">
        <w:rPr>
          <w:rFonts w:ascii="Times New Roman" w:eastAsia="Times New Roman" w:hAnsi="Times New Roman" w:cs="Times New Roman"/>
          <w:b/>
          <w:bCs/>
          <w:color w:val="333333"/>
          <w:sz w:val="24"/>
          <w:szCs w:val="24"/>
          <w:lang w:eastAsia="ru-RU"/>
        </w:rPr>
        <w:t>.</w:t>
      </w:r>
      <w:r w:rsidRPr="00A34589">
        <w:rPr>
          <w:rFonts w:ascii="Times New Roman" w:eastAsia="Times New Roman" w:hAnsi="Times New Roman" w:cs="Times New Roman"/>
          <w:color w:val="333333"/>
          <w:sz w:val="24"/>
          <w:szCs w:val="24"/>
          <w:lang w:eastAsia="ru-RU"/>
        </w:rPr>
        <w:t>И</w:t>
      </w:r>
      <w:proofErr w:type="gramEnd"/>
      <w:r w:rsidRPr="00A34589">
        <w:rPr>
          <w:rFonts w:ascii="Times New Roman" w:eastAsia="Times New Roman" w:hAnsi="Times New Roman" w:cs="Times New Roman"/>
          <w:color w:val="333333"/>
          <w:sz w:val="24"/>
          <w:szCs w:val="24"/>
          <w:lang w:eastAsia="ru-RU"/>
        </w:rPr>
        <w:t>нструкции</w:t>
      </w:r>
      <w:proofErr w:type="spellEnd"/>
      <w:r w:rsidRPr="00A34589">
        <w:rPr>
          <w:rFonts w:ascii="Times New Roman" w:eastAsia="Times New Roman" w:hAnsi="Times New Roman" w:cs="Times New Roman"/>
          <w:color w:val="333333"/>
          <w:sz w:val="24"/>
          <w:szCs w:val="24"/>
          <w:lang w:eastAsia="ru-RU"/>
        </w:rPr>
        <w:t xml:space="preserve"> и вмешательства, в которых технологии играют центральную роль, поддерживая достижение учеником цели. Технология определялась как «любой предмет/оборудование/приложение/виртуальная сеть, которая применяется целенаправленно для увеличения/поддержания и/или улучшения повседневной жизни, работы/продуктивности и способностей к досугу/отдыху у подростков с расстройствами аутистического спектра» (</w:t>
      </w:r>
      <w:proofErr w:type="spellStart"/>
      <w:r w:rsidRPr="00A34589">
        <w:rPr>
          <w:rFonts w:ascii="Times New Roman" w:eastAsia="Times New Roman" w:hAnsi="Times New Roman" w:cs="Times New Roman"/>
          <w:color w:val="333333"/>
          <w:sz w:val="24"/>
          <w:szCs w:val="24"/>
          <w:lang w:eastAsia="ru-RU"/>
        </w:rPr>
        <w:t>Odom</w:t>
      </w:r>
      <w:proofErr w:type="spellEnd"/>
      <w:r w:rsidRPr="00A34589">
        <w:rPr>
          <w:rFonts w:ascii="Times New Roman" w:eastAsia="Times New Roman" w:hAnsi="Times New Roman" w:cs="Times New Roman"/>
          <w:color w:val="333333"/>
          <w:sz w:val="24"/>
          <w:szCs w:val="24"/>
          <w:lang w:eastAsia="ru-RU"/>
        </w:rPr>
        <w:t xml:space="preserve">, </w:t>
      </w:r>
      <w:proofErr w:type="spellStart"/>
      <w:r w:rsidRPr="00A34589">
        <w:rPr>
          <w:rFonts w:ascii="Times New Roman" w:eastAsia="Times New Roman" w:hAnsi="Times New Roman" w:cs="Times New Roman"/>
          <w:color w:val="333333"/>
          <w:sz w:val="24"/>
          <w:szCs w:val="24"/>
          <w:lang w:eastAsia="ru-RU"/>
        </w:rPr>
        <w:t>Thompson</w:t>
      </w:r>
      <w:proofErr w:type="spellEnd"/>
      <w:r w:rsidRPr="00A34589">
        <w:rPr>
          <w:rFonts w:ascii="Times New Roman" w:eastAsia="Times New Roman" w:hAnsi="Times New Roman" w:cs="Times New Roman"/>
          <w:color w:val="333333"/>
          <w:sz w:val="24"/>
          <w:szCs w:val="24"/>
          <w:lang w:eastAsia="ru-RU"/>
        </w:rPr>
        <w:t xml:space="preserve">, </w:t>
      </w:r>
      <w:proofErr w:type="spellStart"/>
      <w:r w:rsidRPr="00A34589">
        <w:rPr>
          <w:rFonts w:ascii="Times New Roman" w:eastAsia="Times New Roman" w:hAnsi="Times New Roman" w:cs="Times New Roman"/>
          <w:color w:val="333333"/>
          <w:sz w:val="24"/>
          <w:szCs w:val="24"/>
          <w:lang w:eastAsia="ru-RU"/>
        </w:rPr>
        <w:t>et</w:t>
      </w:r>
      <w:proofErr w:type="spellEnd"/>
      <w:r w:rsidRPr="00A34589">
        <w:rPr>
          <w:rFonts w:ascii="Times New Roman" w:eastAsia="Times New Roman" w:hAnsi="Times New Roman" w:cs="Times New Roman"/>
          <w:color w:val="333333"/>
          <w:sz w:val="24"/>
          <w:szCs w:val="24"/>
          <w:lang w:eastAsia="ru-RU"/>
        </w:rPr>
        <w:t xml:space="preserve"> </w:t>
      </w:r>
      <w:proofErr w:type="spellStart"/>
      <w:r w:rsidRPr="00A34589">
        <w:rPr>
          <w:rFonts w:ascii="Times New Roman" w:eastAsia="Times New Roman" w:hAnsi="Times New Roman" w:cs="Times New Roman"/>
          <w:color w:val="333333"/>
          <w:sz w:val="24"/>
          <w:szCs w:val="24"/>
          <w:lang w:eastAsia="ru-RU"/>
        </w:rPr>
        <w:t>al</w:t>
      </w:r>
      <w:proofErr w:type="spellEnd"/>
      <w:r w:rsidRPr="00A34589">
        <w:rPr>
          <w:rFonts w:ascii="Times New Roman" w:eastAsia="Times New Roman" w:hAnsi="Times New Roman" w:cs="Times New Roman"/>
          <w:color w:val="333333"/>
          <w:sz w:val="24"/>
          <w:szCs w:val="24"/>
          <w:lang w:eastAsia="ru-RU"/>
        </w:rPr>
        <w:t xml:space="preserve"> ., 2013).</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25. </w:t>
      </w:r>
      <w:r w:rsidRPr="00A34589">
        <w:rPr>
          <w:rFonts w:ascii="Times New Roman" w:eastAsia="Times New Roman" w:hAnsi="Times New Roman" w:cs="Times New Roman"/>
          <w:b/>
          <w:bCs/>
          <w:color w:val="333333"/>
          <w:sz w:val="24"/>
          <w:szCs w:val="24"/>
          <w:lang w:eastAsia="ru-RU"/>
        </w:rPr>
        <w:t>Отсрочка по времени.</w:t>
      </w:r>
      <w:r w:rsidRPr="00A34589">
        <w:rPr>
          <w:rFonts w:ascii="Times New Roman" w:eastAsia="Times New Roman" w:hAnsi="Times New Roman" w:cs="Times New Roman"/>
          <w:color w:val="333333"/>
          <w:sz w:val="24"/>
          <w:szCs w:val="24"/>
          <w:lang w:eastAsia="ru-RU"/>
        </w:rPr>
        <w:t> В ситуации, когда ученик должен продемонстрировать определенное поведение или навык, происходит задержка между возможностью применить навык и дополнительными инструкциями или подсказками.</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26. </w:t>
      </w:r>
      <w:r w:rsidRPr="00A34589">
        <w:rPr>
          <w:rFonts w:ascii="Times New Roman" w:eastAsia="Times New Roman" w:hAnsi="Times New Roman" w:cs="Times New Roman"/>
          <w:b/>
          <w:bCs/>
          <w:color w:val="333333"/>
          <w:sz w:val="24"/>
          <w:szCs w:val="24"/>
          <w:lang w:eastAsia="ru-RU"/>
        </w:rPr>
        <w:t>Видеомоделирование.</w:t>
      </w:r>
      <w:r w:rsidRPr="00A34589">
        <w:rPr>
          <w:rFonts w:ascii="Times New Roman" w:eastAsia="Times New Roman" w:hAnsi="Times New Roman" w:cs="Times New Roman"/>
          <w:color w:val="333333"/>
          <w:sz w:val="24"/>
          <w:szCs w:val="24"/>
          <w:lang w:eastAsia="ru-RU"/>
        </w:rPr>
        <w:t> Визуальное моделирование целевого поведения или навыка (как правило, в области поведения, речи, коммуникации, игровых и социальных навыков), которое демонстрируется с помощью видеозаписи и воспроизводящего оборудования для облегчения обучения или инициации желательного поведения или навыка.</w:t>
      </w:r>
    </w:p>
    <w:p w:rsidR="00F33961" w:rsidRPr="00A34589" w:rsidRDefault="00F33961" w:rsidP="00F33961">
      <w:pPr>
        <w:shd w:val="clear" w:color="auto" w:fill="FFFFFF"/>
        <w:spacing w:after="120" w:line="336" w:lineRule="atLeast"/>
        <w:rPr>
          <w:rFonts w:ascii="Times New Roman" w:eastAsia="Times New Roman" w:hAnsi="Times New Roman" w:cs="Times New Roman"/>
          <w:color w:val="333333"/>
          <w:sz w:val="24"/>
          <w:szCs w:val="24"/>
          <w:lang w:eastAsia="ru-RU"/>
        </w:rPr>
      </w:pPr>
      <w:r w:rsidRPr="00A34589">
        <w:rPr>
          <w:rFonts w:ascii="Times New Roman" w:eastAsia="Times New Roman" w:hAnsi="Times New Roman" w:cs="Times New Roman"/>
          <w:color w:val="333333"/>
          <w:sz w:val="24"/>
          <w:szCs w:val="24"/>
          <w:lang w:eastAsia="ru-RU"/>
        </w:rPr>
        <w:t>27. </w:t>
      </w:r>
      <w:r w:rsidRPr="00A34589">
        <w:rPr>
          <w:rFonts w:ascii="Times New Roman" w:eastAsia="Times New Roman" w:hAnsi="Times New Roman" w:cs="Times New Roman"/>
          <w:b/>
          <w:bCs/>
          <w:color w:val="333333"/>
          <w:sz w:val="24"/>
          <w:szCs w:val="24"/>
          <w:lang w:eastAsia="ru-RU"/>
        </w:rPr>
        <w:t>Визуальная поддержка.</w:t>
      </w:r>
      <w:r w:rsidRPr="00A34589">
        <w:rPr>
          <w:rFonts w:ascii="Times New Roman" w:eastAsia="Times New Roman" w:hAnsi="Times New Roman" w:cs="Times New Roman"/>
          <w:color w:val="333333"/>
          <w:sz w:val="24"/>
          <w:szCs w:val="24"/>
          <w:lang w:eastAsia="ru-RU"/>
        </w:rPr>
        <w:t> Визуальные материалы, которые помогают ученику демонстрировать желательное поведение или навыки самостоятельно и без подсказок. Примеры визуальной поддержки включают изображения, письменную речь, предметы, модификации окружающей среды и визуальных границ, визуальные расписания, карты, ярлыки, системы организации и временные шкалы.</w:t>
      </w:r>
    </w:p>
    <w:p w:rsidR="00D301B2" w:rsidRPr="00A34589" w:rsidRDefault="00D301B2">
      <w:pPr>
        <w:rPr>
          <w:rFonts w:ascii="Times New Roman" w:hAnsi="Times New Roman" w:cs="Times New Roman"/>
          <w:sz w:val="24"/>
          <w:szCs w:val="24"/>
        </w:rPr>
      </w:pPr>
    </w:p>
    <w:p w:rsidR="00F33961" w:rsidRPr="00A34589" w:rsidRDefault="00F33961">
      <w:pPr>
        <w:rPr>
          <w:rFonts w:ascii="Times New Roman" w:hAnsi="Times New Roman" w:cs="Times New Roman"/>
          <w:b/>
          <w:color w:val="FF0000"/>
          <w:sz w:val="24"/>
          <w:szCs w:val="24"/>
        </w:rPr>
      </w:pPr>
      <w:r w:rsidRPr="00A34589">
        <w:rPr>
          <w:rFonts w:ascii="Times New Roman" w:hAnsi="Times New Roman" w:cs="Times New Roman"/>
          <w:b/>
          <w:color w:val="FF0000"/>
          <w:sz w:val="24"/>
          <w:szCs w:val="24"/>
        </w:rPr>
        <w:t>Взято с сайта: http://outfund.ru</w:t>
      </w:r>
    </w:p>
    <w:sectPr w:rsidR="00F33961" w:rsidRPr="00A34589" w:rsidSect="00A34589">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4B"/>
    <w:rsid w:val="00A34589"/>
    <w:rsid w:val="00D301B2"/>
    <w:rsid w:val="00D7314B"/>
    <w:rsid w:val="00F3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5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5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50251">
      <w:bodyDiv w:val="1"/>
      <w:marLeft w:val="0"/>
      <w:marRight w:val="0"/>
      <w:marTop w:val="0"/>
      <w:marBottom w:val="0"/>
      <w:divBdr>
        <w:top w:val="none" w:sz="0" w:space="0" w:color="auto"/>
        <w:left w:val="none" w:sz="0" w:space="0" w:color="auto"/>
        <w:bottom w:val="none" w:sz="0" w:space="0" w:color="auto"/>
        <w:right w:val="none" w:sz="0" w:space="0" w:color="auto"/>
      </w:divBdr>
      <w:divsChild>
        <w:div w:id="280962976">
          <w:marLeft w:val="0"/>
          <w:marRight w:val="0"/>
          <w:marTop w:val="3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outfund.ru/wp-content/uploads/2014/01/bestpractices.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2018-12-03T09:04:00Z</dcterms:created>
  <dcterms:modified xsi:type="dcterms:W3CDTF">2019-01-18T06:27:00Z</dcterms:modified>
</cp:coreProperties>
</file>